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06380B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06380B">
        <w:rPr>
          <w:b/>
          <w:szCs w:val="24"/>
        </w:rPr>
        <w:t>Мониторинг деятельности</w:t>
      </w:r>
    </w:p>
    <w:p w:rsidR="00691E3A" w:rsidRPr="0006380B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06380B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доля участия муниципального образования,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 xml:space="preserve">в которых составляет ≥50% за </w:t>
      </w:r>
      <w:r w:rsidR="00897551">
        <w:rPr>
          <w:b/>
          <w:szCs w:val="24"/>
        </w:rPr>
        <w:t xml:space="preserve">1 </w:t>
      </w:r>
      <w:r w:rsidR="00027E26">
        <w:rPr>
          <w:b/>
          <w:szCs w:val="24"/>
        </w:rPr>
        <w:t>полугодие</w:t>
      </w:r>
      <w:r w:rsidR="00897551">
        <w:rPr>
          <w:b/>
          <w:szCs w:val="24"/>
        </w:rPr>
        <w:t xml:space="preserve"> </w:t>
      </w:r>
      <w:r w:rsidRPr="0006380B">
        <w:rPr>
          <w:b/>
          <w:szCs w:val="24"/>
        </w:rPr>
        <w:t>202</w:t>
      </w:r>
      <w:r w:rsidR="00897551">
        <w:rPr>
          <w:b/>
          <w:szCs w:val="24"/>
        </w:rPr>
        <w:t>5</w:t>
      </w:r>
      <w:r w:rsidRPr="0006380B">
        <w:rPr>
          <w:b/>
          <w:szCs w:val="24"/>
        </w:rPr>
        <w:t xml:space="preserve"> год</w:t>
      </w:r>
      <w:r w:rsidR="00897551">
        <w:rPr>
          <w:b/>
          <w:szCs w:val="24"/>
        </w:rPr>
        <w:t>а</w:t>
      </w:r>
    </w:p>
    <w:p w:rsidR="003968DC" w:rsidRPr="0006380B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06380B">
        <w:rPr>
          <w:b/>
          <w:szCs w:val="24"/>
          <w:u w:val="single"/>
        </w:rPr>
        <w:t>(предварительные данные)</w:t>
      </w:r>
    </w:p>
    <w:p w:rsidR="00691E3A" w:rsidRPr="0006380B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06380B" w:rsidTr="00E912EA">
        <w:trPr>
          <w:trHeight w:val="2757"/>
          <w:jc w:val="center"/>
        </w:trPr>
        <w:tc>
          <w:tcPr>
            <w:tcW w:w="498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№ </w:t>
            </w:r>
            <w:proofErr w:type="spellStart"/>
            <w:r w:rsidRPr="0006380B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06380B" w:rsidRDefault="00691E3A" w:rsidP="00B6363A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Суммарная доля участия (собственности) государства (муниципа</w:t>
            </w:r>
            <w:bookmarkStart w:id="0" w:name="_GoBack"/>
            <w:bookmarkEnd w:id="0"/>
            <w:r w:rsidRPr="0006380B">
              <w:rPr>
                <w:sz w:val="22"/>
              </w:rPr>
              <w:t>литетов) в хозяйствующем субъекте, в процентах</w:t>
            </w:r>
          </w:p>
        </w:tc>
        <w:tc>
          <w:tcPr>
            <w:tcW w:w="2500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Суммарный объём государственного (муниципального) финансирования хозяйствующего субъекта за </w:t>
            </w:r>
            <w:r w:rsidR="002373B8">
              <w:rPr>
                <w:sz w:val="22"/>
              </w:rPr>
              <w:t xml:space="preserve">1 </w:t>
            </w:r>
            <w:r w:rsidR="001C1516">
              <w:rPr>
                <w:sz w:val="22"/>
              </w:rPr>
              <w:t>полугодие</w:t>
            </w:r>
            <w:r w:rsidR="002373B8">
              <w:rPr>
                <w:sz w:val="22"/>
              </w:rPr>
              <w:t xml:space="preserve"> </w:t>
            </w:r>
            <w:r w:rsidRPr="0006380B">
              <w:rPr>
                <w:sz w:val="22"/>
              </w:rPr>
              <w:t>202</w:t>
            </w:r>
            <w:r w:rsidR="002373B8">
              <w:rPr>
                <w:sz w:val="22"/>
              </w:rPr>
              <w:t>5</w:t>
            </w:r>
            <w:r w:rsidRPr="0006380B">
              <w:rPr>
                <w:sz w:val="22"/>
              </w:rPr>
              <w:t xml:space="preserve"> год</w:t>
            </w:r>
            <w:r w:rsidR="002373B8">
              <w:rPr>
                <w:sz w:val="22"/>
              </w:rPr>
              <w:t>а</w:t>
            </w:r>
            <w:r w:rsidRPr="0006380B">
              <w:rPr>
                <w:sz w:val="22"/>
              </w:rPr>
              <w:t xml:space="preserve">,  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в рублях</w:t>
            </w:r>
          </w:p>
        </w:tc>
      </w:tr>
      <w:tr w:rsidR="00691E3A" w:rsidRPr="0006380B" w:rsidTr="00E912EA">
        <w:trPr>
          <w:trHeight w:val="1601"/>
          <w:jc w:val="center"/>
        </w:trPr>
        <w:tc>
          <w:tcPr>
            <w:tcW w:w="498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81524B" w:rsidRDefault="00691E3A" w:rsidP="00DB0452">
            <w:pPr>
              <w:spacing w:after="0" w:line="240" w:lineRule="auto"/>
              <w:jc w:val="center"/>
            </w:pPr>
            <w:r w:rsidRPr="0081524B">
              <w:rPr>
                <w:sz w:val="22"/>
                <w:lang w:eastAsia="ru-RU"/>
              </w:rPr>
              <w:t>АО «Жиль</w:t>
            </w:r>
            <w:r w:rsidR="00DB0452" w:rsidRPr="0081524B">
              <w:rPr>
                <w:sz w:val="22"/>
                <w:lang w:eastAsia="ru-RU"/>
              </w:rPr>
              <w:t>ё</w:t>
            </w:r>
            <w:r w:rsidRPr="0081524B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81524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81524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81524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81524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81524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81524B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81524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81524B" w:rsidRDefault="003968DC" w:rsidP="002373B8">
            <w:pPr>
              <w:spacing w:after="0" w:line="240" w:lineRule="auto"/>
              <w:jc w:val="center"/>
            </w:pPr>
            <w:r w:rsidRPr="0081524B">
              <w:t xml:space="preserve">  </w:t>
            </w:r>
            <w:r w:rsidR="002373B8" w:rsidRPr="0081524B">
              <w:t>244</w:t>
            </w:r>
            <w:r w:rsidR="00622DC8" w:rsidRPr="0081524B">
              <w:t> </w:t>
            </w:r>
            <w:r w:rsidR="002373B8" w:rsidRPr="0081524B">
              <w:t>670</w:t>
            </w:r>
            <w:r w:rsidR="00622DC8" w:rsidRPr="0081524B">
              <w:t xml:space="preserve">,5 тыс. руб (53%)         </w:t>
            </w:r>
            <w:r w:rsidR="004B4951" w:rsidRPr="0081524B">
              <w:t xml:space="preserve">                      </w:t>
            </w:r>
            <w:proofErr w:type="gramStart"/>
            <w:r w:rsidR="004B4951" w:rsidRPr="0081524B">
              <w:rPr>
                <w:rFonts w:eastAsia="Times New Roman"/>
                <w:sz w:val="22"/>
              </w:rPr>
              <w:t>В</w:t>
            </w:r>
            <w:proofErr w:type="gramEnd"/>
            <w:r w:rsidR="004B4951" w:rsidRPr="0081524B">
              <w:rPr>
                <w:rFonts w:eastAsia="Times New Roman"/>
                <w:sz w:val="22"/>
              </w:rPr>
              <w:t xml:space="preserve"> натуральном выражении данных нет</w:t>
            </w:r>
          </w:p>
        </w:tc>
        <w:tc>
          <w:tcPr>
            <w:tcW w:w="1561" w:type="dxa"/>
          </w:tcPr>
          <w:p w:rsidR="000B242C" w:rsidRPr="0081524B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 w:rsidRPr="0081524B">
              <w:rPr>
                <w:lang w:eastAsia="ru-RU"/>
              </w:rPr>
              <w:t>0</w:t>
            </w:r>
          </w:p>
          <w:p w:rsidR="00691E3A" w:rsidRPr="0081524B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81524B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81524B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81524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</w:p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81524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81524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81524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81524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81524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81524B">
              <w:rPr>
                <w:sz w:val="22"/>
                <w:lang w:eastAsia="ru-RU"/>
              </w:rPr>
              <w:t>35.30</w:t>
            </w:r>
            <w:r w:rsidR="003767DA" w:rsidRPr="0081524B">
              <w:rPr>
                <w:sz w:val="22"/>
                <w:lang w:eastAsia="ru-RU"/>
              </w:rPr>
              <w:t>.14</w:t>
            </w:r>
            <w:r w:rsidRPr="0081524B">
              <w:rPr>
                <w:sz w:val="22"/>
                <w:lang w:eastAsia="ru-RU"/>
              </w:rPr>
              <w:t xml:space="preserve"> Производство, передача и распределение пара и горячей воды.</w:t>
            </w:r>
          </w:p>
          <w:p w:rsidR="00691E3A" w:rsidRPr="0081524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3767DA" w:rsidRPr="0081524B" w:rsidRDefault="003767DA" w:rsidP="003767DA">
            <w:pPr>
              <w:spacing w:after="0" w:line="240" w:lineRule="auto"/>
              <w:jc w:val="center"/>
            </w:pPr>
            <w:r w:rsidRPr="0081524B">
              <w:t>97 049</w:t>
            </w:r>
            <w:r w:rsidR="002D04EB" w:rsidRPr="0081524B">
              <w:t>,</w:t>
            </w:r>
            <w:r w:rsidRPr="0081524B">
              <w:t>0</w:t>
            </w:r>
            <w:r w:rsidR="004B4951" w:rsidRPr="0081524B">
              <w:t xml:space="preserve"> тыс. руб.   </w:t>
            </w:r>
          </w:p>
          <w:p w:rsidR="00691E3A" w:rsidRPr="0081524B" w:rsidRDefault="003767DA" w:rsidP="003767DA">
            <w:pPr>
              <w:spacing w:after="0" w:line="240" w:lineRule="auto"/>
              <w:jc w:val="center"/>
            </w:pPr>
            <w:r w:rsidRPr="0081524B">
              <w:t xml:space="preserve">(100%)       </w:t>
            </w:r>
            <w:r w:rsidR="004B4951" w:rsidRPr="0081524B">
              <w:t xml:space="preserve">                   </w:t>
            </w:r>
            <w:proofErr w:type="gramStart"/>
            <w:r w:rsidR="004B4951" w:rsidRPr="0081524B">
              <w:rPr>
                <w:rFonts w:eastAsia="Times New Roman"/>
                <w:sz w:val="22"/>
              </w:rPr>
              <w:t>В</w:t>
            </w:r>
            <w:proofErr w:type="gramEnd"/>
            <w:r w:rsidR="004B4951" w:rsidRPr="0081524B">
              <w:rPr>
                <w:rFonts w:eastAsia="Times New Roman"/>
                <w:sz w:val="22"/>
              </w:rPr>
              <w:t xml:space="preserve"> натуральном выражении данных нет</w:t>
            </w:r>
          </w:p>
        </w:tc>
        <w:tc>
          <w:tcPr>
            <w:tcW w:w="1561" w:type="dxa"/>
          </w:tcPr>
          <w:p w:rsidR="00691E3A" w:rsidRPr="0081524B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81524B">
              <w:rPr>
                <w:lang w:eastAsia="ru-RU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24AF9"/>
    <w:rsid w:val="00027E26"/>
    <w:rsid w:val="0006380B"/>
    <w:rsid w:val="000B242C"/>
    <w:rsid w:val="00193B28"/>
    <w:rsid w:val="001C1516"/>
    <w:rsid w:val="001D3DAE"/>
    <w:rsid w:val="002373B8"/>
    <w:rsid w:val="00244C34"/>
    <w:rsid w:val="00284398"/>
    <w:rsid w:val="002D04EB"/>
    <w:rsid w:val="00360A9D"/>
    <w:rsid w:val="003767DA"/>
    <w:rsid w:val="003968DC"/>
    <w:rsid w:val="0044661F"/>
    <w:rsid w:val="004A5EF3"/>
    <w:rsid w:val="004B4951"/>
    <w:rsid w:val="0050580C"/>
    <w:rsid w:val="005B6E2E"/>
    <w:rsid w:val="005F0D27"/>
    <w:rsid w:val="00601A9B"/>
    <w:rsid w:val="00622DC8"/>
    <w:rsid w:val="006656D9"/>
    <w:rsid w:val="00675A6D"/>
    <w:rsid w:val="00691E3A"/>
    <w:rsid w:val="006D3D6E"/>
    <w:rsid w:val="00781782"/>
    <w:rsid w:val="0081524B"/>
    <w:rsid w:val="008769DA"/>
    <w:rsid w:val="00897551"/>
    <w:rsid w:val="009778BE"/>
    <w:rsid w:val="00A02189"/>
    <w:rsid w:val="00A25B66"/>
    <w:rsid w:val="00AB45BD"/>
    <w:rsid w:val="00AC2FE2"/>
    <w:rsid w:val="00B13BFD"/>
    <w:rsid w:val="00B5080C"/>
    <w:rsid w:val="00B53181"/>
    <w:rsid w:val="00B6363A"/>
    <w:rsid w:val="00BB6F6C"/>
    <w:rsid w:val="00BE5CFF"/>
    <w:rsid w:val="00C3269E"/>
    <w:rsid w:val="00D54689"/>
    <w:rsid w:val="00DA612E"/>
    <w:rsid w:val="00DB0452"/>
    <w:rsid w:val="00DF0A6F"/>
    <w:rsid w:val="00E57102"/>
    <w:rsid w:val="00E912EA"/>
    <w:rsid w:val="00EC6712"/>
    <w:rsid w:val="00F30713"/>
    <w:rsid w:val="00F36AE2"/>
    <w:rsid w:val="00F65EA4"/>
    <w:rsid w:val="00F95D73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77CD-D45C-4202-ACFA-430966A9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4</cp:revision>
  <cp:lastPrinted>2024-07-24T07:58:00Z</cp:lastPrinted>
  <dcterms:created xsi:type="dcterms:W3CDTF">2025-07-22T05:21:00Z</dcterms:created>
  <dcterms:modified xsi:type="dcterms:W3CDTF">2025-07-22T05:22:00Z</dcterms:modified>
</cp:coreProperties>
</file>